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F" w:rsidRDefault="00C8198F" w:rsidP="00C8198F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</w:t>
      </w:r>
    </w:p>
    <w:p w:rsidR="00C8198F" w:rsidRDefault="00C8198F" w:rsidP="00C8198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ВЕРОЯТНОСТИ И СТАТИСТИКЕ</w:t>
      </w:r>
    </w:p>
    <w:p w:rsidR="00C8198F" w:rsidRDefault="00C8198F" w:rsidP="00C8198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</w:p>
    <w:p w:rsidR="007A70CA" w:rsidRDefault="007A70CA" w:rsidP="007A70CA">
      <w:pPr>
        <w:jc w:val="both"/>
        <w:rPr>
          <w:rFonts w:ascii="Times New Roman" w:hAnsi="Times New Roman" w:cs="Times New Roman"/>
        </w:rPr>
      </w:pPr>
      <w:r w:rsidRPr="007A70CA">
        <w:rPr>
          <w:rFonts w:ascii="Times New Roman" w:hAnsi="Times New Roman" w:cs="Times New Roman"/>
        </w:rPr>
        <w:t xml:space="preserve">Предмет "Вероятность и статистика" является разделом курса "Математика". </w:t>
      </w:r>
    </w:p>
    <w:p w:rsidR="00CB2E4A" w:rsidRPr="007A70CA" w:rsidRDefault="007A70CA" w:rsidP="007A70CA">
      <w:pPr>
        <w:jc w:val="both"/>
        <w:rPr>
          <w:rFonts w:ascii="Times New Roman" w:hAnsi="Times New Roman" w:cs="Times New Roman"/>
        </w:rPr>
      </w:pPr>
      <w:r w:rsidRPr="007A70CA">
        <w:rPr>
          <w:rFonts w:ascii="Times New Roman" w:hAnsi="Times New Roman" w:cs="Times New Roman"/>
        </w:rPr>
        <w:t xml:space="preserve">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ЦЕЛИ ИЗУЧЕНИЯ УЧЕБНОГО КУРСА В современном цифровом мире вероятность и статистика при обретают всё большую значимость, как с точки зрения практических </w:t>
      </w:r>
      <w:r w:rsidRPr="007A70CA">
        <w:rPr>
          <w:rFonts w:ascii="Times New Roman" w:hAnsi="Times New Roman" w:cs="Times New Roman"/>
        </w:rPr>
        <w:lastRenderedPageBreak/>
        <w:t xml:space="preserve">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proofErr w:type="gramStart"/>
      <w:r w:rsidRPr="007A70CA">
        <w:rPr>
          <w:rFonts w:ascii="Times New Roman" w:hAnsi="Times New Roman" w:cs="Times New Roman"/>
        </w:rPr>
        <w:t>вероятностными законами</w:t>
      </w:r>
      <w:proofErr w:type="gramEnd"/>
      <w:r w:rsidRPr="007A70CA">
        <w:rPr>
          <w:rFonts w:ascii="Times New Roman" w:hAnsi="Times New Roman" w:cs="Times New Roman"/>
        </w:rPr>
        <w:t xml:space="preserve"> позволяющими ставить и решать более сложные задачи. В курс входят начальные представления о случайных величинах и их числовых характеристиках.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МЕСТО УЧЕБНОГО КУРСА В УЧЕБНОМ ПЛАНЕ 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</w:t>
      </w:r>
      <w:r w:rsidR="00C8198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A70CA">
        <w:rPr>
          <w:rFonts w:ascii="Times New Roman" w:hAnsi="Times New Roman" w:cs="Times New Roman"/>
        </w:rPr>
        <w:t>«Введение в теорию графов». На изучение данного курса отводит 1 учебный час в неделю в течение каждого года обучения, всего 102 учебных часа.</w:t>
      </w:r>
    </w:p>
    <w:sectPr w:rsidR="00CB2E4A" w:rsidRPr="007A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A"/>
    <w:rsid w:val="007A70CA"/>
    <w:rsid w:val="00997053"/>
    <w:rsid w:val="00C8198F"/>
    <w:rsid w:val="00C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6090"/>
  <w15:chartTrackingRefBased/>
  <w15:docId w15:val="{23736DE5-1549-4220-99C6-9A6968D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2</cp:revision>
  <dcterms:created xsi:type="dcterms:W3CDTF">2023-11-02T06:26:00Z</dcterms:created>
  <dcterms:modified xsi:type="dcterms:W3CDTF">2023-11-02T06:26:00Z</dcterms:modified>
</cp:coreProperties>
</file>